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17DF" w14:textId="77777777" w:rsidR="007101F5" w:rsidRDefault="007101F5"/>
    <w:p w14:paraId="3F2F96EF" w14:textId="77777777" w:rsidR="007101F5" w:rsidRDefault="007101F5"/>
    <w:p w14:paraId="1FBE2F42" w14:textId="026A0445" w:rsidR="007101F5" w:rsidRDefault="00386E72">
      <w:pPr>
        <w:jc w:val="right"/>
      </w:pPr>
      <w:r>
        <w:rPr>
          <w:noProof/>
        </w:rPr>
        <w:drawing>
          <wp:inline distT="0" distB="0" distL="0" distR="0" wp14:anchorId="38328716" wp14:editId="451983A6">
            <wp:extent cx="1243058" cy="1234660"/>
            <wp:effectExtent l="0" t="0" r="0" b="3810"/>
            <wp:docPr id="1416746691" name="Picture 1"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46691" name="Picture 1" descr="Blue letters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718" cy="1258160"/>
                    </a:xfrm>
                    <a:prstGeom prst="rect">
                      <a:avLst/>
                    </a:prstGeom>
                  </pic:spPr>
                </pic:pic>
              </a:graphicData>
            </a:graphic>
          </wp:inline>
        </w:drawing>
      </w:r>
    </w:p>
    <w:p w14:paraId="5E27C80C" w14:textId="77777777" w:rsidR="007101F5" w:rsidRDefault="007101F5"/>
    <w:p w14:paraId="373262BB" w14:textId="77777777" w:rsidR="007101F5" w:rsidRPr="0018687A" w:rsidRDefault="00000000" w:rsidP="0018687A">
      <w:pPr>
        <w:pStyle w:val="Heading1"/>
      </w:pPr>
      <w:r w:rsidRPr="0018687A">
        <w:t>Guidance to Chairs and Secretaries of Subject Boards</w:t>
      </w:r>
    </w:p>
    <w:p w14:paraId="230268C4" w14:textId="77777777" w:rsidR="007101F5" w:rsidRDefault="007101F5">
      <w:pPr>
        <w:rPr>
          <w:rFonts w:ascii="Calibri" w:eastAsia="Calibri" w:hAnsi="Calibri" w:cs="Calibri"/>
          <w:sz w:val="32"/>
          <w:szCs w:val="32"/>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101F5" w14:paraId="16F77228" w14:textId="77777777">
        <w:tc>
          <w:tcPr>
            <w:tcW w:w="9029" w:type="dxa"/>
            <w:shd w:val="clear" w:color="auto" w:fill="auto"/>
            <w:tcMar>
              <w:top w:w="100" w:type="dxa"/>
              <w:left w:w="100" w:type="dxa"/>
              <w:bottom w:w="100" w:type="dxa"/>
              <w:right w:w="100" w:type="dxa"/>
            </w:tcMar>
          </w:tcPr>
          <w:p w14:paraId="2E79EFF6" w14:textId="77777777" w:rsidR="007101F5" w:rsidRDefault="00000000">
            <w:pPr>
              <w:rPr>
                <w:rFonts w:ascii="Calibri" w:eastAsia="Calibri" w:hAnsi="Calibri" w:cs="Calibri"/>
                <w:sz w:val="30"/>
                <w:szCs w:val="30"/>
              </w:rPr>
            </w:pPr>
            <w:r>
              <w:rPr>
                <w:rFonts w:ascii="Calibri" w:eastAsia="Calibri" w:hAnsi="Calibri" w:cs="Calibri"/>
              </w:rPr>
              <w:t xml:space="preserve">Ensure that the standard Subject Board agenda template is used (available on the </w:t>
            </w:r>
            <w:hyperlink r:id="rId6">
              <w:r w:rsidR="007101F5">
                <w:rPr>
                  <w:rFonts w:ascii="Calibri" w:eastAsia="Calibri" w:hAnsi="Calibri" w:cs="Calibri"/>
                  <w:color w:val="1155CC"/>
                  <w:u w:val="single"/>
                </w:rPr>
                <w:t>Assessments</w:t>
              </w:r>
            </w:hyperlink>
            <w:r>
              <w:rPr>
                <w:rFonts w:ascii="Calibri" w:eastAsia="Calibri" w:hAnsi="Calibri" w:cs="Calibri"/>
              </w:rPr>
              <w:t xml:space="preserve"> page)</w:t>
            </w:r>
          </w:p>
        </w:tc>
      </w:tr>
      <w:tr w:rsidR="007101F5" w14:paraId="7F796A95" w14:textId="77777777">
        <w:tc>
          <w:tcPr>
            <w:tcW w:w="9029" w:type="dxa"/>
            <w:shd w:val="clear" w:color="auto" w:fill="auto"/>
            <w:tcMar>
              <w:top w:w="100" w:type="dxa"/>
              <w:left w:w="100" w:type="dxa"/>
              <w:bottom w:w="100" w:type="dxa"/>
              <w:right w:w="100" w:type="dxa"/>
            </w:tcMar>
          </w:tcPr>
          <w:p w14:paraId="2DE32E71" w14:textId="77777777" w:rsidR="007101F5" w:rsidRDefault="00000000">
            <w:pPr>
              <w:rPr>
                <w:rFonts w:ascii="Calibri" w:eastAsia="Calibri" w:hAnsi="Calibri" w:cs="Calibri"/>
                <w:sz w:val="30"/>
                <w:szCs w:val="30"/>
              </w:rPr>
            </w:pPr>
            <w:r>
              <w:rPr>
                <w:rFonts w:ascii="Calibri" w:eastAsia="Calibri" w:hAnsi="Calibri" w:cs="Calibri"/>
              </w:rPr>
              <w:t xml:space="preserve">Ensure that the standard Subject Board minutes template is used (available on the </w:t>
            </w:r>
            <w:hyperlink r:id="rId7">
              <w:r w:rsidR="007101F5">
                <w:rPr>
                  <w:rFonts w:ascii="Calibri" w:eastAsia="Calibri" w:hAnsi="Calibri" w:cs="Calibri"/>
                  <w:color w:val="1155CC"/>
                  <w:u w:val="single"/>
                </w:rPr>
                <w:t>Assessments</w:t>
              </w:r>
            </w:hyperlink>
            <w:r>
              <w:rPr>
                <w:rFonts w:ascii="Calibri" w:eastAsia="Calibri" w:hAnsi="Calibri" w:cs="Calibri"/>
              </w:rPr>
              <w:t xml:space="preserve"> page)</w:t>
            </w:r>
          </w:p>
        </w:tc>
      </w:tr>
      <w:tr w:rsidR="007101F5" w14:paraId="02796999" w14:textId="77777777">
        <w:tc>
          <w:tcPr>
            <w:tcW w:w="9029" w:type="dxa"/>
            <w:shd w:val="clear" w:color="auto" w:fill="auto"/>
            <w:tcMar>
              <w:top w:w="100" w:type="dxa"/>
              <w:left w:w="100" w:type="dxa"/>
              <w:bottom w:w="100" w:type="dxa"/>
              <w:right w:w="100" w:type="dxa"/>
            </w:tcMar>
          </w:tcPr>
          <w:p w14:paraId="6FFAC58B" w14:textId="0F80862B" w:rsidR="007101F5" w:rsidRDefault="00000000">
            <w:pPr>
              <w:rPr>
                <w:rFonts w:ascii="Calibri" w:eastAsia="Calibri" w:hAnsi="Calibri" w:cs="Calibri"/>
                <w:sz w:val="30"/>
                <w:szCs w:val="30"/>
              </w:rPr>
            </w:pPr>
            <w:r>
              <w:rPr>
                <w:rFonts w:ascii="Calibri" w:eastAsia="Calibri" w:hAnsi="Calibri" w:cs="Calibri"/>
              </w:rPr>
              <w:t xml:space="preserve">Ensure that any missing or amended mark information is added through </w:t>
            </w:r>
            <w:hyperlink r:id="rId8">
              <w:r w:rsidR="007101F5">
                <w:rPr>
                  <w:rFonts w:ascii="Calibri" w:eastAsia="Calibri" w:hAnsi="Calibri" w:cs="Calibri"/>
                  <w:b/>
                  <w:color w:val="1155CC"/>
                  <w:u w:val="single"/>
                </w:rPr>
                <w:t>eVision</w:t>
              </w:r>
            </w:hyperlink>
            <w:r>
              <w:rPr>
                <w:rFonts w:ascii="Calibri" w:eastAsia="Calibri" w:hAnsi="Calibri" w:cs="Calibri"/>
              </w:rPr>
              <w:t xml:space="preserve"> notes and </w:t>
            </w:r>
            <w:r>
              <w:rPr>
                <w:rFonts w:ascii="Calibri" w:eastAsia="Calibri" w:hAnsi="Calibri" w:cs="Calibri"/>
                <w:b/>
                <w:u w:val="single"/>
              </w:rPr>
              <w:t>not</w:t>
            </w:r>
            <w:r>
              <w:rPr>
                <w:rFonts w:ascii="Calibri" w:eastAsia="Calibri" w:hAnsi="Calibri" w:cs="Calibri"/>
              </w:rPr>
              <w:t xml:space="preserve"> in the minutes (for reassessments which are from modules which ran several years previously and which are no longer available on eVision, please </w:t>
            </w:r>
            <w:r w:rsidR="00386E72">
              <w:rPr>
                <w:rFonts w:ascii="Calibri" w:eastAsia="Calibri" w:hAnsi="Calibri" w:cs="Calibri"/>
              </w:rPr>
              <w:t xml:space="preserve">remind module tutors that they should </w:t>
            </w:r>
            <w:r>
              <w:rPr>
                <w:rFonts w:ascii="Calibri" w:eastAsia="Calibri" w:hAnsi="Calibri" w:cs="Calibri"/>
              </w:rPr>
              <w:t>enter these marks in the relevant Reassessments spreadsheet provided by the Assessments team)</w:t>
            </w:r>
          </w:p>
        </w:tc>
      </w:tr>
      <w:tr w:rsidR="007101F5" w14:paraId="2D17EF9B" w14:textId="77777777">
        <w:tc>
          <w:tcPr>
            <w:tcW w:w="9029" w:type="dxa"/>
            <w:shd w:val="clear" w:color="auto" w:fill="auto"/>
            <w:tcMar>
              <w:top w:w="100" w:type="dxa"/>
              <w:left w:w="100" w:type="dxa"/>
              <w:bottom w:w="100" w:type="dxa"/>
              <w:right w:w="100" w:type="dxa"/>
            </w:tcMar>
          </w:tcPr>
          <w:p w14:paraId="06D4CF0E" w14:textId="56429636" w:rsidR="007101F5" w:rsidRDefault="00000000">
            <w:pPr>
              <w:rPr>
                <w:rFonts w:ascii="Calibri" w:eastAsia="Calibri" w:hAnsi="Calibri" w:cs="Calibri"/>
                <w:sz w:val="30"/>
                <w:szCs w:val="30"/>
              </w:rPr>
            </w:pPr>
            <w:r>
              <w:rPr>
                <w:rFonts w:ascii="Calibri" w:eastAsia="Calibri" w:hAnsi="Calibri" w:cs="Calibri"/>
              </w:rPr>
              <w:t xml:space="preserve">Ensure that the Subject Board meeting is attended by a quorum in accordance with </w:t>
            </w:r>
            <w:hyperlink r:id="rId9" w:history="1">
              <w:r w:rsidR="00386E72" w:rsidRPr="00386E72">
                <w:rPr>
                  <w:rStyle w:val="Hyperlink"/>
                  <w:rFonts w:ascii="Calibri" w:eastAsia="Calibri" w:hAnsi="Calibri" w:cs="Calibri"/>
                </w:rPr>
                <w:t>Academic Board – Bath Spa University</w:t>
              </w:r>
            </w:hyperlink>
          </w:p>
        </w:tc>
      </w:tr>
      <w:tr w:rsidR="007101F5" w14:paraId="34A5868C" w14:textId="77777777">
        <w:tc>
          <w:tcPr>
            <w:tcW w:w="9029" w:type="dxa"/>
            <w:shd w:val="clear" w:color="auto" w:fill="auto"/>
            <w:tcMar>
              <w:top w:w="100" w:type="dxa"/>
              <w:left w:w="100" w:type="dxa"/>
              <w:bottom w:w="100" w:type="dxa"/>
              <w:right w:w="100" w:type="dxa"/>
            </w:tcMar>
          </w:tcPr>
          <w:p w14:paraId="0A4FDB87" w14:textId="503CBC88" w:rsidR="007101F5" w:rsidRDefault="00000000">
            <w:pPr>
              <w:rPr>
                <w:rFonts w:ascii="Calibri" w:eastAsia="Calibri" w:hAnsi="Calibri" w:cs="Calibri"/>
                <w:sz w:val="30"/>
                <w:szCs w:val="30"/>
              </w:rPr>
            </w:pPr>
            <w:r>
              <w:rPr>
                <w:rFonts w:ascii="Calibri" w:eastAsia="Calibri" w:hAnsi="Calibri" w:cs="Calibri"/>
              </w:rPr>
              <w:t xml:space="preserve">Ensure that there is sufficient time allowed in the meeting to: check module marks; discuss marking and moderation processes; review External Examiners’ comments; discuss the relevant module performance data sets </w:t>
            </w:r>
            <w:r w:rsidR="00386E72">
              <w:rPr>
                <w:rFonts w:ascii="Calibri" w:eastAsia="Calibri" w:hAnsi="Calibri" w:cs="Calibri"/>
              </w:rPr>
              <w:t>(</w:t>
            </w:r>
            <w:r>
              <w:rPr>
                <w:rFonts w:ascii="Calibri" w:eastAsia="Calibri" w:hAnsi="Calibri" w:cs="Calibri"/>
              </w:rPr>
              <w:t>PowerBI dashboard</w:t>
            </w:r>
            <w:r w:rsidR="00386E72">
              <w:rPr>
                <w:rFonts w:ascii="Calibri" w:eastAsia="Calibri" w:hAnsi="Calibri" w:cs="Calibri"/>
              </w:rPr>
              <w:t xml:space="preserve"> or statistics report)</w:t>
            </w:r>
            <w:r>
              <w:rPr>
                <w:rFonts w:ascii="Calibri" w:eastAsia="Calibri" w:hAnsi="Calibri" w:cs="Calibri"/>
              </w:rPr>
              <w:t xml:space="preserve"> and discuss any relevant updates to academic frameworks, regulations or processes</w:t>
            </w:r>
          </w:p>
        </w:tc>
      </w:tr>
      <w:tr w:rsidR="007101F5" w14:paraId="00CF2321" w14:textId="77777777">
        <w:tc>
          <w:tcPr>
            <w:tcW w:w="9029" w:type="dxa"/>
            <w:shd w:val="clear" w:color="auto" w:fill="auto"/>
            <w:tcMar>
              <w:top w:w="100" w:type="dxa"/>
              <w:left w:w="100" w:type="dxa"/>
              <w:bottom w:w="100" w:type="dxa"/>
              <w:right w:w="100" w:type="dxa"/>
            </w:tcMar>
          </w:tcPr>
          <w:p w14:paraId="4D278967" w14:textId="77777777" w:rsidR="007101F5" w:rsidRDefault="00000000">
            <w:pPr>
              <w:rPr>
                <w:rFonts w:ascii="Calibri" w:eastAsia="Calibri" w:hAnsi="Calibri" w:cs="Calibri"/>
              </w:rPr>
            </w:pPr>
            <w:r>
              <w:rPr>
                <w:rFonts w:ascii="Calibri" w:eastAsia="Calibri" w:hAnsi="Calibri" w:cs="Calibri"/>
              </w:rPr>
              <w:t>If a programme is to be suspended or discontinued, please ensure that discussions are held within the Subject Board meeting to establish what provisions will be put in place for students who fail and subsequently need to trail a module during their next year of studies, students who are on Study or Progression Breaks and are returning to their studies and students on Professional Placement Years who will subsequently be returning to Level 6</w:t>
            </w:r>
          </w:p>
        </w:tc>
      </w:tr>
      <w:tr w:rsidR="007101F5" w14:paraId="3AC43B4F" w14:textId="77777777">
        <w:tc>
          <w:tcPr>
            <w:tcW w:w="9029" w:type="dxa"/>
            <w:shd w:val="clear" w:color="auto" w:fill="auto"/>
            <w:tcMar>
              <w:top w:w="100" w:type="dxa"/>
              <w:left w:w="100" w:type="dxa"/>
              <w:bottom w:w="100" w:type="dxa"/>
              <w:right w:w="100" w:type="dxa"/>
            </w:tcMar>
          </w:tcPr>
          <w:p w14:paraId="25835798" w14:textId="77777777" w:rsidR="007101F5" w:rsidRDefault="00000000">
            <w:pPr>
              <w:rPr>
                <w:rFonts w:ascii="Calibri" w:eastAsia="Calibri" w:hAnsi="Calibri" w:cs="Calibri"/>
                <w:sz w:val="30"/>
                <w:szCs w:val="30"/>
              </w:rPr>
            </w:pPr>
            <w:r>
              <w:rPr>
                <w:rFonts w:ascii="Calibri" w:eastAsia="Calibri" w:hAnsi="Calibri" w:cs="Calibri"/>
              </w:rPr>
              <w:t xml:space="preserve">Ensure that non-submissions are discussed, considered and, where relevant, noted in the minutes as part of the mark-checking processes, particularly ensuring that there is a discussion where there is a high number of non-submissions in a particular module. Please ensure that </w:t>
            </w:r>
            <w:r>
              <w:rPr>
                <w:rFonts w:ascii="Calibri" w:eastAsia="Calibri" w:hAnsi="Calibri" w:cs="Calibri"/>
                <w:b/>
              </w:rPr>
              <w:t>0 F</w:t>
            </w:r>
            <w:r>
              <w:rPr>
                <w:rFonts w:ascii="Calibri" w:eastAsia="Calibri" w:hAnsi="Calibri" w:cs="Calibri"/>
              </w:rPr>
              <w:t xml:space="preserve"> is entered for </w:t>
            </w:r>
            <w:r>
              <w:rPr>
                <w:rFonts w:ascii="Calibri" w:eastAsia="Calibri" w:hAnsi="Calibri" w:cs="Calibri"/>
                <w:b/>
                <w:u w:val="single"/>
              </w:rPr>
              <w:t>all</w:t>
            </w:r>
            <w:r>
              <w:rPr>
                <w:rFonts w:ascii="Calibri" w:eastAsia="Calibri" w:hAnsi="Calibri" w:cs="Calibri"/>
              </w:rPr>
              <w:t xml:space="preserve"> non-submissions (including those who have approved Exceptional Circumstances) - the appropriate capping or uncapping of marks will be updated by the Assessments team</w:t>
            </w:r>
          </w:p>
        </w:tc>
      </w:tr>
      <w:tr w:rsidR="007101F5" w14:paraId="2768E0DB" w14:textId="77777777">
        <w:tc>
          <w:tcPr>
            <w:tcW w:w="9029" w:type="dxa"/>
            <w:shd w:val="clear" w:color="auto" w:fill="auto"/>
            <w:tcMar>
              <w:top w:w="100" w:type="dxa"/>
              <w:left w:w="100" w:type="dxa"/>
              <w:bottom w:w="100" w:type="dxa"/>
              <w:right w:w="100" w:type="dxa"/>
            </w:tcMar>
          </w:tcPr>
          <w:p w14:paraId="152429EB" w14:textId="3F7A3181" w:rsidR="007101F5" w:rsidRPr="0025554C" w:rsidRDefault="00000000">
            <w:pPr>
              <w:rPr>
                <w:rFonts w:asciiTheme="majorHAnsi" w:eastAsia="Times New Roman" w:hAnsiTheme="majorHAnsi" w:cstheme="majorHAnsi"/>
              </w:rPr>
            </w:pPr>
            <w:r>
              <w:rPr>
                <w:rFonts w:ascii="Calibri" w:eastAsia="Calibri" w:hAnsi="Calibri" w:cs="Calibri"/>
              </w:rPr>
              <w:t xml:space="preserve">Ensure that completed moderation forms are </w:t>
            </w:r>
            <w:r w:rsidR="0025554C">
              <w:rPr>
                <w:rFonts w:ascii="Calibri" w:eastAsia="Calibri" w:hAnsi="Calibri" w:cs="Calibri"/>
              </w:rPr>
              <w:t xml:space="preserve">uploaded to </w:t>
            </w:r>
            <w:hyperlink r:id="rId10" w:history="1">
              <w:r w:rsidR="0025554C" w:rsidRPr="0025554C">
                <w:rPr>
                  <w:rFonts w:asciiTheme="majorHAnsi" w:eastAsia="Times New Roman" w:hAnsiTheme="majorHAnsi" w:cstheme="majorHAnsi"/>
                  <w:color w:val="0000FF"/>
                  <w:u w:val="single"/>
                </w:rPr>
                <w:t>Moderation Forms</w:t>
              </w:r>
            </w:hyperlink>
            <w:r w:rsidR="0025554C" w:rsidRPr="0025554C">
              <w:rPr>
                <w:rFonts w:asciiTheme="majorHAnsi" w:eastAsia="Times New Roman" w:hAnsiTheme="majorHAnsi" w:cstheme="majorHAnsi"/>
              </w:rPr>
              <w:t xml:space="preserve"> (UG), </w:t>
            </w:r>
            <w:hyperlink r:id="rId11" w:history="1">
              <w:r w:rsidR="0025554C" w:rsidRPr="0025554C">
                <w:rPr>
                  <w:rFonts w:asciiTheme="majorHAnsi" w:eastAsia="Times New Roman" w:hAnsiTheme="majorHAnsi" w:cstheme="majorHAnsi"/>
                  <w:color w:val="0000FF"/>
                  <w:u w:val="single"/>
                </w:rPr>
                <w:t>Moderation Forms</w:t>
              </w:r>
            </w:hyperlink>
            <w:r w:rsidR="0025554C" w:rsidRPr="0025554C">
              <w:rPr>
                <w:rFonts w:asciiTheme="majorHAnsi" w:eastAsia="Times New Roman" w:hAnsiTheme="majorHAnsi" w:cstheme="majorHAnsi"/>
              </w:rPr>
              <w:t xml:space="preserve"> (PG) or the relevant Partner Institution Assessments Sharepoint site (a link will be </w:t>
            </w:r>
            <w:r w:rsidR="00832872">
              <w:rPr>
                <w:rFonts w:asciiTheme="majorHAnsi" w:eastAsia="Times New Roman" w:hAnsiTheme="majorHAnsi" w:cstheme="majorHAnsi"/>
              </w:rPr>
              <w:t>sent by mystudents@bathspa.ac.uk</w:t>
            </w:r>
            <w:r w:rsidR="004506F1">
              <w:rPr>
                <w:rFonts w:asciiTheme="majorHAnsi" w:eastAsia="Times New Roman" w:hAnsiTheme="majorHAnsi" w:cstheme="majorHAnsi"/>
              </w:rPr>
              <w:t>)</w:t>
            </w:r>
            <w:r w:rsidR="0025554C" w:rsidRPr="0025554C">
              <w:rPr>
                <w:rFonts w:asciiTheme="majorHAnsi" w:eastAsia="Times New Roman" w:hAnsiTheme="majorHAnsi" w:cstheme="majorHAnsi"/>
              </w:rPr>
              <w:t xml:space="preserve"> </w:t>
            </w:r>
            <w:r w:rsidRPr="0025554C">
              <w:rPr>
                <w:rFonts w:asciiTheme="majorHAnsi" w:eastAsia="Calibri" w:hAnsiTheme="majorHAnsi" w:cstheme="majorHAnsi"/>
              </w:rPr>
              <w:t xml:space="preserve">prior to the date of the </w:t>
            </w:r>
            <w:r w:rsidR="0025554C">
              <w:rPr>
                <w:rFonts w:asciiTheme="majorHAnsi" w:eastAsia="Calibri" w:hAnsiTheme="majorHAnsi" w:cstheme="majorHAnsi"/>
              </w:rPr>
              <w:t>Subject Board</w:t>
            </w:r>
          </w:p>
        </w:tc>
      </w:tr>
      <w:tr w:rsidR="007101F5" w14:paraId="40E9D86F" w14:textId="77777777">
        <w:tc>
          <w:tcPr>
            <w:tcW w:w="9029" w:type="dxa"/>
            <w:shd w:val="clear" w:color="auto" w:fill="auto"/>
            <w:tcMar>
              <w:top w:w="100" w:type="dxa"/>
              <w:left w:w="100" w:type="dxa"/>
              <w:bottom w:w="100" w:type="dxa"/>
              <w:right w:w="100" w:type="dxa"/>
            </w:tcMar>
          </w:tcPr>
          <w:p w14:paraId="7D870C25" w14:textId="77777777" w:rsidR="007101F5" w:rsidRDefault="00000000">
            <w:pPr>
              <w:rPr>
                <w:rFonts w:ascii="Calibri" w:eastAsia="Calibri" w:hAnsi="Calibri" w:cs="Calibri"/>
              </w:rPr>
            </w:pPr>
            <w:r>
              <w:rPr>
                <w:rFonts w:ascii="Calibri" w:eastAsia="Calibri" w:hAnsi="Calibri" w:cs="Calibri"/>
              </w:rPr>
              <w:t xml:space="preserve">Ensure that the completed minutes are sent to </w:t>
            </w:r>
            <w:hyperlink r:id="rId12">
              <w:r w:rsidR="007101F5">
                <w:rPr>
                  <w:rFonts w:ascii="Calibri" w:eastAsia="Calibri" w:hAnsi="Calibri" w:cs="Calibri"/>
                  <w:color w:val="1155CC"/>
                  <w:u w:val="single"/>
                </w:rPr>
                <w:t>mystudents@bathspa.ac.uk</w:t>
              </w:r>
            </w:hyperlink>
            <w:r>
              <w:rPr>
                <w:rFonts w:ascii="Calibri" w:eastAsia="Calibri" w:hAnsi="Calibri" w:cs="Calibri"/>
              </w:rPr>
              <w:t xml:space="preserve"> prior to the date of the Central Assessment Board</w:t>
            </w:r>
          </w:p>
        </w:tc>
      </w:tr>
    </w:tbl>
    <w:p w14:paraId="6620F0DD" w14:textId="77777777" w:rsidR="007101F5" w:rsidRDefault="007101F5"/>
    <w:sectPr w:rsidR="007101F5">
      <w:pgSz w:w="11909" w:h="16834"/>
      <w:pgMar w:top="42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F5"/>
    <w:rsid w:val="0018687A"/>
    <w:rsid w:val="0025554C"/>
    <w:rsid w:val="00386E72"/>
    <w:rsid w:val="004506F1"/>
    <w:rsid w:val="007101F5"/>
    <w:rsid w:val="00832872"/>
    <w:rsid w:val="00A800AD"/>
    <w:rsid w:val="00B53341"/>
    <w:rsid w:val="00EF7DC8"/>
    <w:rsid w:val="00FD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86C1"/>
  <w15:docId w15:val="{238BBA67-FB46-E949-ABBF-AB7B8760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8687A"/>
    <w:pPr>
      <w:jc w:val="center"/>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5554C"/>
    <w:rPr>
      <w:color w:val="0000FF"/>
      <w:u w:val="single"/>
    </w:rPr>
  </w:style>
  <w:style w:type="character" w:styleId="UnresolvedMention">
    <w:name w:val="Unresolved Mention"/>
    <w:basedOn w:val="DefaultParagraphFont"/>
    <w:uiPriority w:val="99"/>
    <w:semiHidden/>
    <w:unhideWhenUsed/>
    <w:rsid w:val="0038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3762">
      <w:bodyDiv w:val="1"/>
      <w:marLeft w:val="0"/>
      <w:marRight w:val="0"/>
      <w:marTop w:val="0"/>
      <w:marBottom w:val="0"/>
      <w:divBdr>
        <w:top w:val="none" w:sz="0" w:space="0" w:color="auto"/>
        <w:left w:val="none" w:sz="0" w:space="0" w:color="auto"/>
        <w:bottom w:val="none" w:sz="0" w:space="0" w:color="auto"/>
        <w:right w:val="none" w:sz="0" w:space="0" w:color="auto"/>
      </w:divBdr>
    </w:div>
    <w:div w:id="99734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ision.bathsp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thspa.ac.uk/about-us/governance/academic-governance-and-policy/assessment/" TargetMode="External"/><Relationship Id="rId12" Type="http://schemas.openxmlformats.org/officeDocument/2006/relationships/hyperlink" Target="mailto:mystudents@bathspa.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athspa.ac.uk/about-us/governance/academic-governance-and-policy/assessment/" TargetMode="External"/><Relationship Id="rId11" Type="http://schemas.openxmlformats.org/officeDocument/2006/relationships/hyperlink" Target="https://bathspaonline.sharepoint.com/:f:/r/sites/StudentandRegistry-Assessments-Postgraduate/Shared%20Documents/Moderation%20Forms?csf=1&amp;web=1&amp;e=EfMard" TargetMode="External"/><Relationship Id="rId5" Type="http://schemas.openxmlformats.org/officeDocument/2006/relationships/image" Target="media/image1.png"/><Relationship Id="rId10" Type="http://schemas.openxmlformats.org/officeDocument/2006/relationships/hyperlink" Target="https://bathspaonline.sharepoint.com/:f:/r/sites/StudentandRegistry-Assessments-Undergraduate/Shared%20Documents/Moderation%20Forms?csf=1&amp;web=1&amp;e=kUpXfw" TargetMode="External"/><Relationship Id="rId4" Type="http://schemas.openxmlformats.org/officeDocument/2006/relationships/webSettings" Target="webSettings.xml"/><Relationship Id="rId9" Type="http://schemas.openxmlformats.org/officeDocument/2006/relationships/hyperlink" Target="https://www.bathspa.ac.uk/about-us/governance/academic-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KbrTL3+rS4qZcDG9EZdpFxEww==">AMUW2mUM4JbCq8feCFMLXStLk15wv12keqmqLOB8CAIxu/m3KZhsoccELGCQ3z1KJTuLS8EVEtkS08XV7yUlDcHHfUfaOQx8A0IwJELX/Akyoy2t1kLqLuU=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Shaw-leam</cp:lastModifiedBy>
  <cp:revision>3</cp:revision>
  <dcterms:created xsi:type="dcterms:W3CDTF">2025-03-06T12:05:00Z</dcterms:created>
  <dcterms:modified xsi:type="dcterms:W3CDTF">2025-03-06T12:08:00Z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2024-06-25T11:04:22Z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51609d16-5686-487d-a4ad-90e8e79eda40</vt:lpwstr>
  </property>
  <property fmtid="{D5CDD505-2E9C-101B-9397-08002B2CF9AE}" pid="8" name="MSIP_Label_43c9f532-f68c-4710-a80c-2dea02e48496_ContentBits">
    <vt:lpwstr>0</vt:lpwstr>
  </property>
</Properties>
</file>